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3D46A" w14:textId="77777777" w:rsidR="00FB379D" w:rsidRPr="00FB379D" w:rsidRDefault="00FB379D" w:rsidP="00FB379D">
      <w:pPr>
        <w:jc w:val="both"/>
        <w:rPr>
          <w:rFonts w:ascii="News Gothic Std" w:hAnsi="News Gothic Std" w:cs="Times New Roman"/>
          <w:b/>
          <w:color w:val="3B3838" w:themeColor="background2" w:themeShade="40"/>
        </w:rPr>
      </w:pPr>
      <w:bookmarkStart w:id="0" w:name="_GoBack"/>
      <w:bookmarkEnd w:id="0"/>
      <w:r w:rsidRPr="00FB379D">
        <w:rPr>
          <w:rFonts w:ascii="News Gothic Std" w:hAnsi="News Gothic Std" w:cs="Times New Roman"/>
          <w:b/>
          <w:color w:val="3B3838" w:themeColor="background2" w:themeShade="40"/>
        </w:rPr>
        <w:t>For individual client:</w:t>
      </w:r>
    </w:p>
    <w:p w14:paraId="7AF8A418"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I, __________________________________, do hereby authorize and consent to the obtaining of</w:t>
      </w:r>
    </w:p>
    <w:p w14:paraId="2FBC38C3"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information, by conversation, documentation or otherwise (including receipt of the contents of </w:t>
      </w:r>
    </w:p>
    <w:p w14:paraId="62DA570C"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my entire original file) by   __________________________________ (“Accountants”) from any</w:t>
      </w:r>
    </w:p>
    <w:p w14:paraId="6D4A48C4"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 of my prior accountants, whose identity I provided to _____________________ </w:t>
      </w:r>
    </w:p>
    <w:p w14:paraId="55D66623"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(“Accountants”).</w:t>
      </w:r>
    </w:p>
    <w:p w14:paraId="1D192BF3"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It is my understanding that, to the extent provided by law, such information shall be deemed confidential.  </w:t>
      </w:r>
    </w:p>
    <w:p w14:paraId="69B7DDF2"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WITNESS</w:t>
      </w:r>
    </w:p>
    <w:p w14:paraId="4DCA707E" w14:textId="77777777" w:rsidR="00FB379D" w:rsidRPr="00FB379D" w:rsidRDefault="00FB379D" w:rsidP="00FB379D">
      <w:pPr>
        <w:pStyle w:val="NoSpacing"/>
        <w:rPr>
          <w:rFonts w:ascii="News Gothic Std" w:hAnsi="News Gothic Std"/>
          <w:color w:val="3B3838" w:themeColor="background2" w:themeShade="40"/>
        </w:rPr>
      </w:pPr>
      <w:r w:rsidRPr="00FB379D">
        <w:rPr>
          <w:rFonts w:ascii="News Gothic Std" w:hAnsi="News Gothic Std"/>
          <w:color w:val="3B3838" w:themeColor="background2" w:themeShade="40"/>
        </w:rPr>
        <w:t>_____________________________</w:t>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t>____________________________________</w:t>
      </w:r>
    </w:p>
    <w:p w14:paraId="6A4A7AF8" w14:textId="77777777" w:rsidR="00FB379D" w:rsidRPr="00FB379D" w:rsidRDefault="00FB379D" w:rsidP="00FB379D">
      <w:pPr>
        <w:pStyle w:val="NoSpacing"/>
        <w:rPr>
          <w:rFonts w:ascii="News Gothic Std" w:hAnsi="News Gothic Std" w:cs="Times New Roman"/>
          <w:color w:val="3B3838" w:themeColor="background2" w:themeShade="40"/>
        </w:rPr>
      </w:pP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olor w:val="3B3838" w:themeColor="background2" w:themeShade="40"/>
        </w:rPr>
        <w:tab/>
      </w:r>
      <w:r w:rsidRPr="00FB379D">
        <w:rPr>
          <w:rFonts w:ascii="News Gothic Std" w:hAnsi="News Gothic Std" w:cs="Times New Roman"/>
          <w:color w:val="3B3838" w:themeColor="background2" w:themeShade="40"/>
        </w:rPr>
        <w:t>Client</w:t>
      </w:r>
    </w:p>
    <w:p w14:paraId="465C7D32"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b/>
          <w:color w:val="3B3838" w:themeColor="background2" w:themeShade="40"/>
        </w:rPr>
        <w:tab/>
      </w:r>
      <w:r w:rsidRPr="00FB379D">
        <w:rPr>
          <w:rFonts w:ascii="News Gothic Std" w:hAnsi="News Gothic Std" w:cs="Times New Roman"/>
          <w:b/>
          <w:color w:val="3B3838" w:themeColor="background2" w:themeShade="40"/>
        </w:rPr>
        <w:tab/>
      </w:r>
      <w:r w:rsidRPr="00FB379D">
        <w:rPr>
          <w:rFonts w:ascii="News Gothic Std" w:hAnsi="News Gothic Std" w:cs="Times New Roman"/>
          <w:b/>
          <w:color w:val="3B3838" w:themeColor="background2" w:themeShade="40"/>
        </w:rPr>
        <w:tab/>
      </w:r>
      <w:r w:rsidRPr="00FB379D">
        <w:rPr>
          <w:rFonts w:ascii="News Gothic Std" w:hAnsi="News Gothic Std" w:cs="Times New Roman"/>
          <w:b/>
          <w:color w:val="3B3838" w:themeColor="background2" w:themeShade="40"/>
        </w:rPr>
        <w:tab/>
      </w:r>
      <w:r w:rsidRPr="00FB379D">
        <w:rPr>
          <w:rFonts w:ascii="News Gothic Std" w:hAnsi="News Gothic Std" w:cs="Times New Roman"/>
          <w:b/>
          <w:color w:val="3B3838" w:themeColor="background2" w:themeShade="40"/>
        </w:rPr>
        <w:tab/>
      </w:r>
      <w:r w:rsidRPr="00FB379D">
        <w:rPr>
          <w:rFonts w:ascii="News Gothic Std" w:hAnsi="News Gothic Std" w:cs="Times New Roman"/>
          <w:b/>
          <w:color w:val="3B3838" w:themeColor="background2" w:themeShade="40"/>
        </w:rPr>
        <w:tab/>
      </w:r>
      <w:r w:rsidRPr="00FB379D">
        <w:rPr>
          <w:rFonts w:ascii="News Gothic Std" w:hAnsi="News Gothic Std" w:cs="Times New Roman"/>
          <w:b/>
          <w:color w:val="3B3838" w:themeColor="background2" w:themeShade="40"/>
        </w:rPr>
        <w:tab/>
      </w:r>
      <w:proofErr w:type="gramStart"/>
      <w:r w:rsidRPr="00FB379D">
        <w:rPr>
          <w:rFonts w:ascii="News Gothic Std" w:hAnsi="News Gothic Std" w:cs="Times New Roman"/>
          <w:color w:val="3B3838" w:themeColor="background2" w:themeShade="40"/>
        </w:rPr>
        <w:t>Date:_</w:t>
      </w:r>
      <w:proofErr w:type="gramEnd"/>
      <w:r w:rsidRPr="00FB379D">
        <w:rPr>
          <w:rFonts w:ascii="News Gothic Std" w:hAnsi="News Gothic Std" w:cs="Times New Roman"/>
          <w:color w:val="3B3838" w:themeColor="background2" w:themeShade="40"/>
        </w:rPr>
        <w:t>____________________________</w:t>
      </w:r>
    </w:p>
    <w:p w14:paraId="653BBFBA" w14:textId="77777777" w:rsidR="00FB379D" w:rsidRPr="00FB379D" w:rsidRDefault="00FB379D" w:rsidP="00FB379D">
      <w:pPr>
        <w:jc w:val="both"/>
        <w:rPr>
          <w:rFonts w:ascii="News Gothic Std" w:hAnsi="News Gothic Std" w:cs="Times New Roman"/>
          <w:b/>
          <w:color w:val="3B3838" w:themeColor="background2" w:themeShade="40"/>
        </w:rPr>
      </w:pPr>
      <w:r w:rsidRPr="00FB379D">
        <w:rPr>
          <w:rFonts w:ascii="News Gothic Std" w:hAnsi="News Gothic Std" w:cs="Times New Roman"/>
          <w:b/>
          <w:color w:val="3B3838" w:themeColor="background2" w:themeShade="40"/>
        </w:rPr>
        <w:t xml:space="preserve">For corporate client: </w:t>
      </w:r>
    </w:p>
    <w:p w14:paraId="4037373C"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I, _____________________________________, acting on behalf of an with due authorization</w:t>
      </w:r>
    </w:p>
    <w:p w14:paraId="214ECB85"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from ____________________________________ (the “Corporation”), do hereby authorize and</w:t>
      </w:r>
    </w:p>
    <w:p w14:paraId="66E2752C"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consent to the obtaining of information, by conversation, documentation or otherwise (including</w:t>
      </w:r>
    </w:p>
    <w:p w14:paraId="18B5FA3E"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 receipt of the Corporation’s entire original file and its contents), by ____________________</w:t>
      </w:r>
    </w:p>
    <w:p w14:paraId="184DED86"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 _________________________ (“Accountants”) from any and all previous accountants which </w:t>
      </w:r>
    </w:p>
    <w:p w14:paraId="009DEEB9" w14:textId="77777777" w:rsidR="00FB379D" w:rsidRPr="00FB379D" w:rsidRDefault="00FB379D" w:rsidP="00FB379D">
      <w:pPr>
        <w:jc w:val="both"/>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provided the following services to the </w:t>
      </w:r>
      <w:proofErr w:type="gramStart"/>
      <w:r w:rsidRPr="00FB379D">
        <w:rPr>
          <w:rFonts w:ascii="News Gothic Std" w:hAnsi="News Gothic Std" w:cs="Times New Roman"/>
          <w:color w:val="3B3838" w:themeColor="background2" w:themeShade="40"/>
        </w:rPr>
        <w:t>Corporation:_</w:t>
      </w:r>
      <w:proofErr w:type="gramEnd"/>
      <w:r w:rsidRPr="00FB379D">
        <w:rPr>
          <w:rFonts w:ascii="News Gothic Std" w:hAnsi="News Gothic Std" w:cs="Times New Roman"/>
          <w:color w:val="3B3838" w:themeColor="background2" w:themeShade="40"/>
        </w:rPr>
        <w:t>____________________________________</w:t>
      </w:r>
    </w:p>
    <w:p w14:paraId="45DBD5CC" w14:textId="77777777" w:rsidR="00FB379D" w:rsidRPr="00FB379D" w:rsidRDefault="00FB379D" w:rsidP="00FB379D">
      <w:pPr>
        <w:rPr>
          <w:rFonts w:ascii="News Gothic Std" w:hAnsi="News Gothic Std"/>
          <w:color w:val="3B3838" w:themeColor="background2" w:themeShade="40"/>
        </w:rPr>
      </w:pPr>
      <w:r w:rsidRPr="00FB379D">
        <w:rPr>
          <w:rFonts w:ascii="News Gothic Std" w:hAnsi="News Gothic Std" w:cs="Times New Roman"/>
          <w:color w:val="3B3838" w:themeColor="background2" w:themeShade="40"/>
        </w:rPr>
        <w:t>___________________________________________________________________________</w:t>
      </w:r>
    </w:p>
    <w:p w14:paraId="1DA5BB7E" w14:textId="77777777" w:rsidR="00FB379D" w:rsidRPr="00FB379D" w:rsidRDefault="00FB379D" w:rsidP="00FB379D">
      <w:pPr>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 xml:space="preserve">It is the Corporation’s understanding that, to the extent provided by law, such information shall be deemed confidential.  </w:t>
      </w:r>
    </w:p>
    <w:p w14:paraId="7A16A18B" w14:textId="77777777" w:rsidR="00FB379D" w:rsidRPr="00FB379D" w:rsidRDefault="00FB379D" w:rsidP="00FB379D">
      <w:pPr>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WITNESS</w:t>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t xml:space="preserve">      CORPORATION</w:t>
      </w:r>
    </w:p>
    <w:p w14:paraId="51404A5B" w14:textId="77777777" w:rsidR="00FB379D" w:rsidRPr="00FB379D" w:rsidRDefault="00FB379D" w:rsidP="00FB379D">
      <w:pPr>
        <w:pStyle w:val="NoSpacing"/>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________________________________</w:t>
      </w:r>
      <w:r w:rsidRPr="00FB379D">
        <w:rPr>
          <w:rFonts w:ascii="News Gothic Std" w:hAnsi="News Gothic Std" w:cs="Times New Roman"/>
          <w:color w:val="3B3838" w:themeColor="background2" w:themeShade="40"/>
        </w:rPr>
        <w:tab/>
        <w:t xml:space="preserve">       By: ___________________________________</w:t>
      </w:r>
    </w:p>
    <w:p w14:paraId="2A715E73" w14:textId="77777777" w:rsidR="00FB379D" w:rsidRPr="00FB379D" w:rsidRDefault="00FB379D" w:rsidP="00FB379D">
      <w:pPr>
        <w:pStyle w:val="NoSpacing"/>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t xml:space="preserve">       Title: _________________________________</w:t>
      </w:r>
    </w:p>
    <w:p w14:paraId="5A413000" w14:textId="77777777" w:rsidR="00FB379D" w:rsidRPr="00FB379D" w:rsidRDefault="00FB379D" w:rsidP="00FB379D">
      <w:pPr>
        <w:pStyle w:val="NoSpacing"/>
        <w:rPr>
          <w:rFonts w:ascii="News Gothic Std" w:hAnsi="News Gothic Std" w:cs="Times New Roman"/>
          <w:color w:val="3B3838" w:themeColor="background2" w:themeShade="40"/>
        </w:rPr>
      </w:pP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r>
      <w:r w:rsidRPr="00FB379D">
        <w:rPr>
          <w:rFonts w:ascii="News Gothic Std" w:hAnsi="News Gothic Std" w:cs="Times New Roman"/>
          <w:color w:val="3B3838" w:themeColor="background2" w:themeShade="40"/>
        </w:rPr>
        <w:tab/>
        <w:t xml:space="preserve">       Date: _________________________________</w:t>
      </w:r>
    </w:p>
    <w:p w14:paraId="11DB621E" w14:textId="77777777" w:rsidR="003C4643" w:rsidRPr="00FB379D" w:rsidRDefault="003C4643" w:rsidP="00FB379D">
      <w:pPr>
        <w:spacing w:after="0" w:line="240" w:lineRule="auto"/>
        <w:rPr>
          <w:rFonts w:ascii="News Gothic Std" w:hAnsi="News Gothic Std" w:cstheme="minorHAnsi"/>
          <w:color w:val="3B3838" w:themeColor="background2" w:themeShade="40"/>
        </w:rPr>
      </w:pPr>
    </w:p>
    <w:sectPr w:rsidR="003C4643" w:rsidRPr="00FB37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7E2BC" w14:textId="77777777" w:rsidR="0024705D" w:rsidRDefault="0024705D" w:rsidP="006E27C2">
      <w:pPr>
        <w:spacing w:after="0" w:line="240" w:lineRule="auto"/>
      </w:pPr>
      <w:r>
        <w:separator/>
      </w:r>
    </w:p>
  </w:endnote>
  <w:endnote w:type="continuationSeparator" w:id="0">
    <w:p w14:paraId="570D7020" w14:textId="77777777" w:rsidR="0024705D" w:rsidRDefault="0024705D"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D1BF9" w14:textId="77777777" w:rsidR="00334FE2" w:rsidRDefault="00917FCB">
    <w:pPr>
      <w:pStyle w:val="Footer"/>
    </w:pPr>
    <w:r>
      <w:rPr>
        <w:noProof/>
      </w:rPr>
      <mc:AlternateContent>
        <mc:Choice Requires="wps">
          <w:drawing>
            <wp:anchor distT="0" distB="0" distL="0" distR="0" simplePos="0" relativeHeight="251658240" behindDoc="0" locked="0" layoutInCell="1" allowOverlap="1" wp14:anchorId="7787C614" wp14:editId="2EC6E514">
              <wp:simplePos x="0" y="0"/>
              <wp:positionH relativeFrom="rightMargin">
                <wp:posOffset>0</wp:posOffset>
              </wp:positionH>
              <wp:positionV relativeFrom="bottomMargin">
                <wp:posOffset>176530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EAB056"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917FCB">
                            <w:rPr>
                              <w:noProof/>
                              <w:color w:val="FFFFFF" w:themeColor="background1"/>
                              <w:sz w:val="28"/>
                              <w:szCs w:val="28"/>
                            </w:rPr>
                            <w:t>1</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7C614" id="Rectangle 40" o:spid="_x0000_s1026" style="position:absolute;margin-left:0;margin-top:13.9pt;width:36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MToQIAAMA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" fillcolor="#1f3763 [1608]" stroked="f" strokeweight="3pt">
              <v:textbox>
                <w:txbxContent>
                  <w:p w14:paraId="2DEAB056"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917FCB">
                      <w:rPr>
                        <w:noProof/>
                        <w:color w:val="FFFFFF" w:themeColor="background1"/>
                        <w:sz w:val="28"/>
                        <w:szCs w:val="28"/>
                      </w:rPr>
                      <w:t>1</w:t>
                    </w:r>
                    <w:r w:rsidRPr="00334FE2">
                      <w:rPr>
                        <w:noProof/>
                        <w:color w:val="FFFFFF" w:themeColor="background1"/>
                        <w:sz w:val="28"/>
                        <w:szCs w:val="28"/>
                      </w:rPr>
                      <w:fldChar w:fldCharType="end"/>
                    </w:r>
                  </w:p>
                </w:txbxContent>
              </v:textbox>
              <w10:wrap type="square" anchorx="margin" anchory="margin"/>
            </v:rect>
          </w:pict>
        </mc:Fallback>
      </mc:AlternateContent>
    </w:r>
    <w:r>
      <w:rPr>
        <w:noProof/>
      </w:rPr>
      <mc:AlternateContent>
        <mc:Choice Requires="wps">
          <w:drawing>
            <wp:anchor distT="45720" distB="45720" distL="114300" distR="114300" simplePos="0" relativeHeight="251666432" behindDoc="0" locked="0" layoutInCell="1" allowOverlap="1" wp14:anchorId="1F4EF4D4" wp14:editId="33132436">
              <wp:simplePos x="0" y="0"/>
              <wp:positionH relativeFrom="column">
                <wp:posOffset>1632264</wp:posOffset>
              </wp:positionH>
              <wp:positionV relativeFrom="paragraph">
                <wp:posOffset>-25244</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6663F388" w14:textId="77777777" w:rsidR="00917FCB" w:rsidRPr="00917FCB" w:rsidRDefault="00917FCB" w:rsidP="00917FCB">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EF4D4" id="_x0000_t202" coordsize="21600,21600" o:spt="202" path="m,l,21600r21600,l21600,xe">
              <v:stroke joinstyle="miter"/>
              <v:path gradientshapeok="t" o:connecttype="rect"/>
            </v:shapetype>
            <v:shape id="Text Box 2" o:spid="_x0000_s1027" type="#_x0000_t202" style="position:absolute;margin-left:128.5pt;margin-top:-2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eIwIAACQ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" stroked="f">
              <v:textbox>
                <w:txbxContent>
                  <w:p w14:paraId="6663F388" w14:textId="77777777" w:rsidR="00917FCB" w:rsidRPr="00917FCB" w:rsidRDefault="00917FCB" w:rsidP="00917FCB">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Pr>
        <w:noProof/>
      </w:rPr>
      <w:drawing>
        <wp:anchor distT="0" distB="0" distL="114300" distR="114300" simplePos="0" relativeHeight="251664384" behindDoc="0" locked="0" layoutInCell="1" allowOverlap="1" wp14:anchorId="0060F221" wp14:editId="22358C8B">
          <wp:simplePos x="0" y="0"/>
          <wp:positionH relativeFrom="column">
            <wp:posOffset>17813</wp:posOffset>
          </wp:positionH>
          <wp:positionV relativeFrom="paragraph">
            <wp:posOffset>-31067</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7B5D7EF2" wp14:editId="4CDBF8F5">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5C5F3"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E4E1" w14:textId="77777777" w:rsidR="0024705D" w:rsidRDefault="0024705D" w:rsidP="006E27C2">
      <w:pPr>
        <w:spacing w:after="0" w:line="240" w:lineRule="auto"/>
      </w:pPr>
      <w:r>
        <w:separator/>
      </w:r>
    </w:p>
  </w:footnote>
  <w:footnote w:type="continuationSeparator" w:id="0">
    <w:p w14:paraId="1DF02680" w14:textId="77777777" w:rsidR="0024705D" w:rsidRDefault="0024705D"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D4B0" w14:textId="77777777" w:rsidR="00FB379D" w:rsidRDefault="00FB379D" w:rsidP="00FB379D">
    <w:pPr>
      <w:spacing w:line="240" w:lineRule="auto"/>
      <w:jc w:val="center"/>
      <w:rPr>
        <w:rFonts w:ascii="News Gothic Std" w:hAnsi="News Gothic Std"/>
        <w:b/>
        <w:color w:val="3B3838" w:themeColor="background2" w:themeShade="40"/>
        <w:sz w:val="36"/>
        <w:szCs w:val="32"/>
      </w:rPr>
    </w:pPr>
    <w:r w:rsidRPr="00FB379D">
      <w:rPr>
        <w:rFonts w:ascii="News Gothic Std" w:hAnsi="News Gothic Std"/>
        <w:b/>
        <w:color w:val="3B3838" w:themeColor="background2" w:themeShade="40"/>
        <w:sz w:val="36"/>
        <w:szCs w:val="32"/>
      </w:rPr>
      <w:t>Authorization to Obtain Information</w:t>
    </w:r>
  </w:p>
  <w:p w14:paraId="7C504F02" w14:textId="77777777" w:rsidR="000D79F4" w:rsidRPr="000D79F4" w:rsidRDefault="000D79F4" w:rsidP="00FB379D">
    <w:pPr>
      <w:spacing w:line="240" w:lineRule="auto"/>
      <w:jc w:val="center"/>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712566B7" wp14:editId="42E26434">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022B041F" wp14:editId="4749DBF3">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24705D"/>
    <w:rsid w:val="00334FE2"/>
    <w:rsid w:val="003C4643"/>
    <w:rsid w:val="00536787"/>
    <w:rsid w:val="006A3470"/>
    <w:rsid w:val="006E27C2"/>
    <w:rsid w:val="00917FCB"/>
    <w:rsid w:val="009D334B"/>
    <w:rsid w:val="00AA1ED9"/>
    <w:rsid w:val="00B14BC3"/>
    <w:rsid w:val="00B15106"/>
    <w:rsid w:val="00BA16C9"/>
    <w:rsid w:val="00D15E00"/>
    <w:rsid w:val="00D168E5"/>
    <w:rsid w:val="00D85251"/>
    <w:rsid w:val="00E94A44"/>
    <w:rsid w:val="00FB3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4014C9"/>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37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5251"/>
    <w:pPr>
      <w:spacing w:after="160" w:line="259" w:lineRule="auto"/>
      <w:ind w:left="720"/>
      <w:contextualSpacing/>
    </w:pPr>
  </w:style>
  <w:style w:type="paragraph" w:styleId="NoSpacing">
    <w:name w:val="No Spacing"/>
    <w:uiPriority w:val="1"/>
    <w:qFormat/>
    <w:rsid w:val="00FB37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2021-03-09T17:10:00Z</dcterms:created>
  <dcterms:modified xsi:type="dcterms:W3CDTF">2021-03-09T17:10:00Z</dcterms:modified>
</cp:coreProperties>
</file>