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20E" w:rsidRPr="00FA201A" w:rsidRDefault="00B8120E" w:rsidP="00B8120E">
      <w:pPr>
        <w:pStyle w:val="NoSpacing"/>
        <w:jc w:val="center"/>
        <w:rPr>
          <w:rFonts w:ascii="Franklin Gothic Book" w:hAnsi="Franklin Gothic Book" w:cs="Times New Roman"/>
          <w:b/>
          <w:color w:val="3B3838" w:themeColor="background2" w:themeShade="40"/>
        </w:rPr>
      </w:pPr>
      <w:bookmarkStart w:id="0" w:name="_GoBack"/>
      <w:bookmarkEnd w:id="0"/>
      <w:r w:rsidRPr="00FA201A">
        <w:rPr>
          <w:rFonts w:ascii="Franklin Gothic Book" w:hAnsi="Franklin Gothic Book" w:cs="Times New Roman"/>
          <w:b/>
          <w:color w:val="3B3838" w:themeColor="background2" w:themeShade="40"/>
        </w:rPr>
        <w:t>ABC Accounting Services</w:t>
      </w:r>
    </w:p>
    <w:p w:rsidR="00B8120E" w:rsidRPr="00FA201A" w:rsidRDefault="00B8120E" w:rsidP="00B8120E">
      <w:pPr>
        <w:pStyle w:val="NoSpacing"/>
        <w:jc w:val="center"/>
        <w:rPr>
          <w:rFonts w:ascii="Franklin Gothic Book" w:hAnsi="Franklin Gothic Book" w:cs="Times New Roman"/>
          <w:b/>
          <w:color w:val="3B3838" w:themeColor="background2" w:themeShade="40"/>
        </w:rPr>
      </w:pPr>
      <w:r w:rsidRPr="00FA201A">
        <w:rPr>
          <w:rFonts w:ascii="Franklin Gothic Book" w:hAnsi="Franklin Gothic Book" w:cs="Times New Roman"/>
          <w:b/>
          <w:color w:val="3B3838" w:themeColor="background2" w:themeShade="40"/>
        </w:rPr>
        <w:t>Any City, USA 12345</w:t>
      </w:r>
    </w:p>
    <w:p w:rsidR="00B8120E" w:rsidRPr="00FA201A" w:rsidRDefault="00B8120E" w:rsidP="00B8120E">
      <w:pPr>
        <w:spacing w:line="240" w:lineRule="auto"/>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[Date]</w:t>
      </w:r>
    </w:p>
    <w:p w:rsidR="00B8120E" w:rsidRPr="00FA201A" w:rsidRDefault="00B8120E" w:rsidP="00B8120E">
      <w:pPr>
        <w:spacing w:line="240" w:lineRule="auto"/>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Dear Client Company:</w:t>
      </w:r>
    </w:p>
    <w:p w:rsidR="00B8120E" w:rsidRPr="00FA201A" w:rsidRDefault="00B8120E" w:rsidP="00B8120E">
      <w:pPr>
        <w:spacing w:after="0" w:line="240" w:lineRule="auto"/>
        <w:ind w:right="-20"/>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We are  pleased  to  confirm  our  understanding  of  the  services  we are  to  provide for your company for the year ending December 31, 2013.</w:t>
      </w:r>
    </w:p>
    <w:p w:rsidR="00B8120E" w:rsidRPr="00FA201A" w:rsidRDefault="00B8120E" w:rsidP="00B8120E">
      <w:pPr>
        <w:tabs>
          <w:tab w:val="left" w:pos="8550"/>
        </w:tabs>
        <w:spacing w:after="0" w:line="240" w:lineRule="auto"/>
        <w:ind w:right="776"/>
        <w:jc w:val="both"/>
        <w:rPr>
          <w:rFonts w:ascii="Franklin Gothic Book" w:hAnsi="Franklin Gothic Book"/>
          <w:color w:val="3B3838" w:themeColor="background2" w:themeShade="40"/>
        </w:rPr>
      </w:pPr>
    </w:p>
    <w:p w:rsidR="00B8120E" w:rsidRPr="00FA201A" w:rsidRDefault="00B8120E" w:rsidP="00B8120E">
      <w:pPr>
        <w:tabs>
          <w:tab w:val="left" w:pos="8550"/>
        </w:tabs>
        <w:spacing w:after="0" w:line="240" w:lineRule="auto"/>
        <w:ind w:right="776"/>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We will  audit  your  financial  statements, which  comprise  the  statement   of  financial  position  as  of  December  31,  2013,  the  related statements of activities, functional expenses,  and cash flows for the year then ended, and the related notes to the financial statements.    Also, your In-Force Schedule of Insurance will be subject to the auditing procedures applied in our audit of the financial statements, in accordance with auditing standards generally accepted in the United States of America, and our auditor's report will provide an opinion on it in relation to the financial statements as a whole.</w:t>
      </w:r>
    </w:p>
    <w:p w:rsidR="00B8120E" w:rsidRPr="00FA201A" w:rsidRDefault="00B8120E" w:rsidP="00B8120E">
      <w:pPr>
        <w:spacing w:before="6"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20"/>
        <w:rPr>
          <w:rFonts w:ascii="Franklin Gothic Book" w:hAnsi="Franklin Gothic Book" w:cs="Times New Roman"/>
          <w:b/>
          <w:color w:val="3B3838" w:themeColor="background2" w:themeShade="40"/>
        </w:rPr>
      </w:pPr>
      <w:r w:rsidRPr="00FA201A">
        <w:rPr>
          <w:rFonts w:ascii="Franklin Gothic Book" w:hAnsi="Franklin Gothic Book" w:cs="Times New Roman"/>
          <w:b/>
          <w:color w:val="3B3838" w:themeColor="background2" w:themeShade="40"/>
        </w:rPr>
        <w:t>Audit Objective</w:t>
      </w:r>
    </w:p>
    <w:p w:rsidR="00B8120E" w:rsidRPr="00FA201A" w:rsidRDefault="00B8120E" w:rsidP="00B8120E">
      <w:pPr>
        <w:spacing w:before="19"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766"/>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The objective of our audit is the expression of an opinion about whether your financial </w:t>
      </w:r>
      <w:proofErr w:type="gramStart"/>
      <w:r w:rsidRPr="00FA201A">
        <w:rPr>
          <w:rFonts w:ascii="Franklin Gothic Book" w:hAnsi="Franklin Gothic Book" w:cs="Times New Roman"/>
          <w:color w:val="3B3838" w:themeColor="background2" w:themeShade="40"/>
        </w:rPr>
        <w:t>statements  are</w:t>
      </w:r>
      <w:proofErr w:type="gramEnd"/>
      <w:r w:rsidRPr="00FA201A">
        <w:rPr>
          <w:rFonts w:ascii="Franklin Gothic Book" w:hAnsi="Franklin Gothic Book" w:cs="Times New Roman"/>
          <w:color w:val="3B3838" w:themeColor="background2" w:themeShade="40"/>
        </w:rPr>
        <w:t xml:space="preserve">  fairly  presented,  in  all  material  respects, in  conformity  with  U.S.  generally accepted </w:t>
      </w:r>
      <w:proofErr w:type="gramStart"/>
      <w:r w:rsidRPr="00FA201A">
        <w:rPr>
          <w:rFonts w:ascii="Franklin Gothic Book" w:hAnsi="Franklin Gothic Book" w:cs="Times New Roman"/>
          <w:color w:val="3B3838" w:themeColor="background2" w:themeShade="40"/>
        </w:rPr>
        <w:t>accounting  principles</w:t>
      </w:r>
      <w:proofErr w:type="gramEnd"/>
      <w:r w:rsidRPr="00FA201A">
        <w:rPr>
          <w:rFonts w:ascii="Franklin Gothic Book" w:hAnsi="Franklin Gothic Book" w:cs="Times New Roman"/>
          <w:color w:val="3B3838" w:themeColor="background2" w:themeShade="40"/>
        </w:rPr>
        <w:t>.    Our audit  will  be  conducted  in  accordance  with  auditing standards generally accepted in the United States of America and will include tests of your accounting records and other procedures we consider necessary to enable us to express such an opinion.  We cannot   provide   assurance that an   unmodified   opinion   will be expressed. Circumstances  may  arise  in  which  it  is  necessary  for  us to  modify  our  opinion  or add  an emphasis-of-matter or other-matter  paragraph. If our opinion is other than unmodified, we will discuss the reasons with you in advance. If, for any reason, we are unable to complete the audit or are unable to form or have not formed an opinion, we may decline to express an opinion or to issue a report as a result of this engagement.</w:t>
      </w:r>
    </w:p>
    <w:p w:rsidR="00B8120E" w:rsidRPr="00FA201A" w:rsidRDefault="00B8120E" w:rsidP="00B8120E">
      <w:pPr>
        <w:spacing w:after="0" w:line="240" w:lineRule="auto"/>
        <w:ind w:left="50" w:right="766" w:firstLine="697"/>
        <w:jc w:val="both"/>
        <w:rPr>
          <w:rFonts w:ascii="Franklin Gothic Book" w:hAnsi="Franklin Gothic Book" w:cs="Times New Roman"/>
          <w:color w:val="3B3838" w:themeColor="background2" w:themeShade="40"/>
        </w:rPr>
      </w:pPr>
    </w:p>
    <w:p w:rsidR="00B8120E" w:rsidRPr="00FA201A" w:rsidRDefault="00B8120E" w:rsidP="00B8120E">
      <w:pPr>
        <w:spacing w:before="30" w:after="0" w:line="240" w:lineRule="auto"/>
        <w:ind w:right="-20"/>
        <w:rPr>
          <w:rFonts w:ascii="Franklin Gothic Book" w:hAnsi="Franklin Gothic Book" w:cs="Times New Roman"/>
          <w:b/>
          <w:color w:val="3B3838" w:themeColor="background2" w:themeShade="40"/>
        </w:rPr>
      </w:pPr>
      <w:r w:rsidRPr="00FA201A">
        <w:rPr>
          <w:rFonts w:ascii="Franklin Gothic Book" w:hAnsi="Franklin Gothic Book" w:cs="Times New Roman"/>
          <w:b/>
          <w:color w:val="3B3838" w:themeColor="background2" w:themeShade="40"/>
        </w:rPr>
        <w:t>Audit Procedures</w:t>
      </w:r>
    </w:p>
    <w:p w:rsidR="00B8120E" w:rsidRPr="00FA201A" w:rsidRDefault="00B8120E" w:rsidP="00B8120E">
      <w:pPr>
        <w:spacing w:before="8"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129"/>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Our procedures will include tests of documentary evidence supporting the transactions recorded in the accounts, tests of the physical existence of inventories, and direct confirmation of receivables and certain assets and liabilities by correspondence with selected individuals, funding sources, creditors, and financial institutions.   We will also request written representations from the Organization's attorneys as part of the engagement, and they may bill you for responding to this inquiry.  At the conclusion of our audit, we will require certain written representations from you about the financial statements and related matters.</w:t>
      </w:r>
    </w:p>
    <w:p w:rsidR="00B8120E" w:rsidRPr="00FA201A" w:rsidRDefault="00B8120E" w:rsidP="00B8120E">
      <w:pPr>
        <w:spacing w:before="14"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117"/>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An audit includes examining, on a test basis, evidence supporting the amounts and disclosures in  the financial  statements;  therefore, our  audit  will involve judgment about the number of  transactions  to  be  examined  and  the  areas  to  be  tested.  </w:t>
      </w:r>
      <w:proofErr w:type="gramStart"/>
      <w:r w:rsidRPr="00FA201A">
        <w:rPr>
          <w:rFonts w:ascii="Franklin Gothic Book" w:hAnsi="Franklin Gothic Book" w:cs="Times New Roman"/>
          <w:color w:val="3B3838" w:themeColor="background2" w:themeShade="40"/>
        </w:rPr>
        <w:t>An  audit</w:t>
      </w:r>
      <w:proofErr w:type="gramEnd"/>
      <w:r w:rsidRPr="00FA201A">
        <w:rPr>
          <w:rFonts w:ascii="Franklin Gothic Book" w:hAnsi="Franklin Gothic Book" w:cs="Times New Roman"/>
          <w:color w:val="3B3838" w:themeColor="background2" w:themeShade="40"/>
        </w:rPr>
        <w:t xml:space="preserve">  also includes evaluating the appropriateness of accounting policies used and the reasonableness of significant accounting estimates made by management, as well as evaluating the overall presentation of the financial statements.  We will plan and perform the audit to obtain reasonable assurance about whether the financial statements are free of material misstatement, whether from (1) errors, (2) fraudulent </w:t>
      </w:r>
      <w:r w:rsidRPr="00FA201A">
        <w:rPr>
          <w:rFonts w:ascii="Franklin Gothic Book" w:hAnsi="Franklin Gothic Book" w:cs="Times New Roman"/>
          <w:color w:val="3B3838" w:themeColor="background2" w:themeShade="40"/>
        </w:rPr>
        <w:lastRenderedPageBreak/>
        <w:t>financial reporting, (3) misappropriation of assets, or (4) violations of laws or governmental regulations that are attributable to the Organization or to acts by management or employees acting on behalf of the Organization.</w:t>
      </w:r>
    </w:p>
    <w:p w:rsidR="00B8120E" w:rsidRPr="00FA201A" w:rsidRDefault="00B8120E" w:rsidP="00B8120E">
      <w:pPr>
        <w:spacing w:before="8" w:after="0" w:line="240" w:lineRule="auto"/>
        <w:rPr>
          <w:rFonts w:ascii="Franklin Gothic Book" w:hAnsi="Franklin Gothic Book" w:cs="Times New Roman"/>
          <w:color w:val="3B3838" w:themeColor="background2" w:themeShade="40"/>
        </w:rPr>
      </w:pPr>
    </w:p>
    <w:p w:rsidR="00B8120E" w:rsidRPr="00FA201A" w:rsidRDefault="00B8120E" w:rsidP="00B8120E">
      <w:pPr>
        <w:tabs>
          <w:tab w:val="left" w:pos="7200"/>
        </w:tabs>
        <w:spacing w:after="0" w:line="240" w:lineRule="auto"/>
        <w:ind w:right="60"/>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Because of the inherent limitations of an audit, combined with the inherent limitations of internal control, and because we will not perform a detailed examination of all transactions, there is a risk that material misstatements may exist and not be detected by us, even though the audit is properly planned and performed in accordance</w:t>
      </w:r>
      <w:r w:rsidRPr="00FA201A">
        <w:rPr>
          <w:rFonts w:ascii="Franklin Gothic Book" w:eastAsia="Times New Roman" w:hAnsi="Franklin Gothic Book" w:cs="Times New Roman"/>
          <w:color w:val="3B3838" w:themeColor="background2" w:themeShade="40"/>
          <w:spacing w:val="27"/>
        </w:rPr>
        <w:t xml:space="preserve"> </w:t>
      </w:r>
      <w:r w:rsidRPr="00FA201A">
        <w:rPr>
          <w:rFonts w:ascii="Franklin Gothic Book" w:hAnsi="Franklin Gothic Book" w:cs="Times New Roman"/>
          <w:color w:val="3B3838" w:themeColor="background2" w:themeShade="40"/>
        </w:rPr>
        <w:t xml:space="preserve">with U.S. generally accepted auditing standards. In addition, an audit is not designed to detect immaterial misstatements or violations of laws or governmental regulations that do not have a direct and material effect on the financial statements. However, we will inform the appropriate </w:t>
      </w:r>
      <w:proofErr w:type="gramStart"/>
      <w:r w:rsidRPr="00FA201A">
        <w:rPr>
          <w:rFonts w:ascii="Franklin Gothic Book" w:hAnsi="Franklin Gothic Book" w:cs="Times New Roman"/>
          <w:color w:val="3B3838" w:themeColor="background2" w:themeShade="40"/>
        </w:rPr>
        <w:t>level  of</w:t>
      </w:r>
      <w:proofErr w:type="gramEnd"/>
      <w:r w:rsidRPr="00FA201A">
        <w:rPr>
          <w:rFonts w:ascii="Franklin Gothic Book" w:hAnsi="Franklin Gothic Book" w:cs="Times New Roman"/>
          <w:color w:val="3B3838" w:themeColor="background2" w:themeShade="40"/>
        </w:rPr>
        <w:t xml:space="preserve">  management  of  any  material  errors, any fraudulent financial reporting, or misappropriation of assets that comes to our attention. We will also inform the appropriate level of management of any violations of laws or governmental regulations that come to our attention, unless clearly inconsequential. Our responsibility as auditors are limited to the period covered by our audit and does not extend to any later periods for which we are not engaged as auditors.</w:t>
      </w:r>
    </w:p>
    <w:p w:rsidR="00B8120E" w:rsidRPr="00FA201A" w:rsidRDefault="00B8120E" w:rsidP="00B8120E">
      <w:pPr>
        <w:spacing w:before="14" w:after="0" w:line="240" w:lineRule="auto"/>
        <w:jc w:val="both"/>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90"/>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Our audit   will   include   obtaining   an understanding of the Organization and its environment, including internal control, sufficient to assess the risks of material misstatement of the financial statements and to design the nature, timing, and extent of further audit procedures. An audit is not designed to provide assurance on internal control or to identify deficiencies in internal control. However, during the audit, we will communicate to you and those charged with governance of internal  control  related  matters  that  are  required  to  be  communicated  under professional standards.</w:t>
      </w:r>
    </w:p>
    <w:p w:rsidR="00B8120E" w:rsidRPr="00FA201A" w:rsidRDefault="00B8120E" w:rsidP="00B8120E">
      <w:pPr>
        <w:pStyle w:val="NoSpacing"/>
        <w:jc w:val="both"/>
        <w:rPr>
          <w:rFonts w:ascii="Franklin Gothic Book" w:hAnsi="Franklin Gothic Book" w:cs="Times New Roman"/>
          <w:color w:val="3B3838" w:themeColor="background2" w:themeShade="40"/>
        </w:rPr>
      </w:pPr>
    </w:p>
    <w:p w:rsidR="00B8120E" w:rsidRPr="00FA201A" w:rsidRDefault="00B8120E" w:rsidP="00B8120E">
      <w:pPr>
        <w:spacing w:before="30" w:after="0" w:line="240" w:lineRule="auto"/>
        <w:ind w:right="-20"/>
        <w:rPr>
          <w:rFonts w:ascii="Franklin Gothic Book" w:hAnsi="Franklin Gothic Book" w:cs="Times New Roman"/>
          <w:b/>
          <w:color w:val="3B3838" w:themeColor="background2" w:themeShade="40"/>
        </w:rPr>
      </w:pPr>
      <w:r w:rsidRPr="00FA201A">
        <w:rPr>
          <w:rFonts w:ascii="Franklin Gothic Book" w:hAnsi="Franklin Gothic Book" w:cs="Times New Roman"/>
          <w:b/>
          <w:color w:val="3B3838" w:themeColor="background2" w:themeShade="40"/>
        </w:rPr>
        <w:t>Management Responsibilities</w:t>
      </w:r>
    </w:p>
    <w:p w:rsidR="00B8120E" w:rsidRPr="00FA201A" w:rsidRDefault="00B8120E" w:rsidP="00B8120E">
      <w:pPr>
        <w:spacing w:after="0" w:line="240" w:lineRule="auto"/>
        <w:ind w:left="137" w:right="141"/>
        <w:jc w:val="both"/>
        <w:rPr>
          <w:rFonts w:ascii="Franklin Gothic Book" w:hAnsi="Franklin Gothic Book" w:cs="Times New Roman"/>
          <w:b/>
          <w:color w:val="3B3838" w:themeColor="background2" w:themeShade="40"/>
        </w:rPr>
      </w:pPr>
    </w:p>
    <w:p w:rsidR="00B8120E" w:rsidRPr="00FA201A" w:rsidRDefault="00B8120E" w:rsidP="00B8120E">
      <w:pPr>
        <w:spacing w:after="0" w:line="240" w:lineRule="auto"/>
        <w:ind w:right="141"/>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You agree to assume all management responsibilities for any other </w:t>
      </w:r>
      <w:proofErr w:type="spellStart"/>
      <w:r w:rsidRPr="00FA201A">
        <w:rPr>
          <w:rFonts w:ascii="Franklin Gothic Book" w:hAnsi="Franklin Gothic Book" w:cs="Times New Roman"/>
          <w:color w:val="3B3838" w:themeColor="background2" w:themeShade="40"/>
        </w:rPr>
        <w:t>nonattest</w:t>
      </w:r>
      <w:proofErr w:type="spellEnd"/>
      <w:r w:rsidRPr="00FA201A">
        <w:rPr>
          <w:rFonts w:ascii="Franklin Gothic Book" w:hAnsi="Franklin Gothic Book" w:cs="Times New Roman"/>
          <w:color w:val="3B3838" w:themeColor="background2" w:themeShade="40"/>
        </w:rPr>
        <w:t xml:space="preserve"> services we provide; oversee the services by designating an individual, preferably from senior management, with suitable skill, knowledge, or experience; evaluate the adequacy and results of the services; and accept responsibility for them.</w:t>
      </w:r>
    </w:p>
    <w:p w:rsidR="00B8120E" w:rsidRPr="00FA201A" w:rsidRDefault="00B8120E" w:rsidP="00B8120E">
      <w:pPr>
        <w:spacing w:after="0" w:line="240" w:lineRule="auto"/>
        <w:ind w:left="144" w:right="128"/>
        <w:jc w:val="both"/>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128"/>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You  are  responsible   for  establishing   and  maintaining   internal   controls,   including monitoring ongoing activities; for the selection and application of accounting  principles; and for the  preparation  and  fair  presentation  of  the  financial  statements  in  conformity  with  U.S. generally  accepted  accounting  principles.    You are also responsible for making all financial records and related information available to us and for the accuracy and completeness of that information.  You are also responsible for providing us with (1) access to all information of which you are aware that is relevant to the preparation and fair presentation of the financial statements, (2) additional information that we may request for the purpose of the audit, and (3) unrestricted access to persons within the organization from whom we determine it necessary to obtain audit evidence. Your responsibilities include adjusting the financial statements to correct material misstatements and confirming to us in the management representation letter that the effects of any uncorrected misstatements aggregated by us during the current engagement and pertaining to the latest period presented are immaterial, both individually and in the aggregate, to the financial statements taken as a whole.</w:t>
      </w:r>
    </w:p>
    <w:p w:rsidR="00B8120E" w:rsidRPr="00FA201A" w:rsidRDefault="00B8120E" w:rsidP="00B8120E">
      <w:pPr>
        <w:spacing w:after="0" w:line="240" w:lineRule="auto"/>
        <w:ind w:left="151" w:right="122"/>
        <w:jc w:val="both"/>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122"/>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You are  responsible  for  the  design  and  implementation  of  programs  and controls  to prevent and detect fraud, and for informing us about all known or suspected  fraud affecting the Organization  involving  (1)  management, (2) employees  who have significant  roles in internal control, and (3) </w:t>
      </w:r>
      <w:r w:rsidRPr="00FA201A">
        <w:rPr>
          <w:rFonts w:ascii="Franklin Gothic Book" w:hAnsi="Franklin Gothic Book" w:cs="Times New Roman"/>
          <w:color w:val="3B3838" w:themeColor="background2" w:themeShade="40"/>
        </w:rPr>
        <w:lastRenderedPageBreak/>
        <w:t>others where the fraud could have a material effect on the financial statements. Your responsibilities include informing us of your knowledge of any allegations of fraud or suspected fraud affecting the Organization received in communications from employees, former employees, grantors, regulators, or others. In addition, you are responsible for identifying and ensuring the Organization complies with applicable laws and regulations.</w:t>
      </w:r>
    </w:p>
    <w:p w:rsidR="00B8120E" w:rsidRPr="00FA201A" w:rsidRDefault="00B8120E" w:rsidP="00B8120E">
      <w:pPr>
        <w:spacing w:after="0" w:line="240" w:lineRule="auto"/>
        <w:ind w:right="60"/>
        <w:jc w:val="both"/>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60"/>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You are responsible for the preparation of the supplementary information in conformity with U.S. generally accepted accounting principles.  You agree to include our report on the supplementary information in any document that contains, and indicates that we have reported on, the supplementary information.  You also agree to include the audited financial statements with any presentation of the supplementary information that includes our report thereon.</w:t>
      </w:r>
    </w:p>
    <w:p w:rsidR="00B8120E" w:rsidRPr="00FA201A" w:rsidRDefault="00B8120E" w:rsidP="00B8120E">
      <w:pPr>
        <w:spacing w:after="0" w:line="240" w:lineRule="auto"/>
        <w:ind w:left="151" w:right="60" w:firstLine="711"/>
        <w:jc w:val="both"/>
        <w:rPr>
          <w:rFonts w:ascii="Franklin Gothic Book" w:hAnsi="Franklin Gothic Book" w:cs="Times New Roman"/>
          <w:color w:val="3B3838" w:themeColor="background2" w:themeShade="40"/>
        </w:rPr>
      </w:pPr>
    </w:p>
    <w:p w:rsidR="00B8120E" w:rsidRPr="00FA201A" w:rsidRDefault="00B8120E" w:rsidP="00B8120E">
      <w:pPr>
        <w:spacing w:before="30" w:after="0" w:line="240" w:lineRule="auto"/>
        <w:ind w:right="-20"/>
        <w:rPr>
          <w:rFonts w:ascii="Franklin Gothic Book" w:hAnsi="Franklin Gothic Book" w:cs="Times New Roman"/>
          <w:b/>
          <w:color w:val="3B3838" w:themeColor="background2" w:themeShade="40"/>
        </w:rPr>
      </w:pPr>
      <w:r w:rsidRPr="00FA201A">
        <w:rPr>
          <w:rFonts w:ascii="Franklin Gothic Book" w:hAnsi="Franklin Gothic Book" w:cs="Times New Roman"/>
          <w:b/>
          <w:color w:val="3B3838" w:themeColor="background2" w:themeShade="40"/>
        </w:rPr>
        <w:t>Engagement Administration, Fees, and Other</w:t>
      </w:r>
    </w:p>
    <w:p w:rsidR="00B8120E" w:rsidRPr="00FA201A" w:rsidRDefault="00B8120E" w:rsidP="00B8120E">
      <w:pPr>
        <w:spacing w:after="0" w:line="240" w:lineRule="auto"/>
        <w:ind w:left="166" w:right="125"/>
        <w:jc w:val="both"/>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125"/>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We understand that your employees will prepare all cash, accounts receivable, and other confirmations we request and will locate any documents selected by us for testing.</w:t>
      </w:r>
    </w:p>
    <w:p w:rsidR="00B8120E" w:rsidRPr="00FA201A" w:rsidRDefault="00B8120E" w:rsidP="00B8120E">
      <w:pPr>
        <w:spacing w:before="30" w:after="0" w:line="240" w:lineRule="auto"/>
        <w:ind w:left="121" w:right="76"/>
        <w:jc w:val="both"/>
        <w:rPr>
          <w:rFonts w:ascii="Franklin Gothic Book" w:hAnsi="Franklin Gothic Book" w:cs="Times New Roman"/>
          <w:color w:val="3B3838" w:themeColor="background2" w:themeShade="40"/>
        </w:rPr>
      </w:pPr>
    </w:p>
    <w:p w:rsidR="00B8120E" w:rsidRPr="00FA201A" w:rsidRDefault="00B8120E" w:rsidP="00B8120E">
      <w:pPr>
        <w:spacing w:before="30" w:after="0" w:line="240" w:lineRule="auto"/>
        <w:ind w:right="76"/>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Accountant is the engagement partner and is responsible for supervising the engagement and signing the report or authorizing another individual to sign it.   We expect to begin our interim fieldwork in mid-January 2014 and audit fieldwork in late February 2014 and to issue our </w:t>
      </w:r>
      <w:proofErr w:type="gramStart"/>
      <w:r w:rsidRPr="00FA201A">
        <w:rPr>
          <w:rFonts w:ascii="Franklin Gothic Book" w:hAnsi="Franklin Gothic Book" w:cs="Times New Roman"/>
          <w:color w:val="3B3838" w:themeColor="background2" w:themeShade="40"/>
        </w:rPr>
        <w:t>report  by</w:t>
      </w:r>
      <w:proofErr w:type="gramEnd"/>
      <w:r w:rsidRPr="00FA201A">
        <w:rPr>
          <w:rFonts w:ascii="Franklin Gothic Book" w:hAnsi="Franklin Gothic Book" w:cs="Times New Roman"/>
          <w:color w:val="3B3838" w:themeColor="background2" w:themeShade="40"/>
        </w:rPr>
        <w:t xml:space="preserve"> March 31, 2014.</w:t>
      </w:r>
    </w:p>
    <w:p w:rsidR="00B8120E" w:rsidRPr="00FA201A" w:rsidRDefault="00B8120E" w:rsidP="00B8120E">
      <w:pPr>
        <w:spacing w:before="30" w:after="0" w:line="240" w:lineRule="auto"/>
        <w:ind w:left="121" w:right="76" w:firstLine="703"/>
        <w:jc w:val="both"/>
        <w:rPr>
          <w:rFonts w:ascii="Franklin Gothic Book" w:hAnsi="Franklin Gothic Book" w:cs="Times New Roman"/>
          <w:color w:val="3B3838" w:themeColor="background2" w:themeShade="40"/>
        </w:rPr>
      </w:pPr>
    </w:p>
    <w:p w:rsidR="00B8120E" w:rsidRPr="00FA201A" w:rsidRDefault="00B8120E" w:rsidP="00B8120E">
      <w:pPr>
        <w:spacing w:before="38" w:after="0" w:line="240" w:lineRule="auto"/>
        <w:ind w:right="-20"/>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We estimate that our fees for these services will be $</w:t>
      </w:r>
      <w:proofErr w:type="gramStart"/>
      <w:r w:rsidRPr="00FA201A">
        <w:rPr>
          <w:rFonts w:ascii="Franklin Gothic Book" w:hAnsi="Franklin Gothic Book" w:cs="Times New Roman"/>
          <w:color w:val="3B3838" w:themeColor="background2" w:themeShade="40"/>
        </w:rPr>
        <w:t>XX,XXX</w:t>
      </w:r>
      <w:proofErr w:type="gramEnd"/>
      <w:r w:rsidRPr="00FA201A">
        <w:rPr>
          <w:rFonts w:ascii="Franklin Gothic Book" w:hAnsi="Franklin Gothic Book" w:cs="Times New Roman"/>
          <w:color w:val="3B3838" w:themeColor="background2" w:themeShade="40"/>
        </w:rPr>
        <w:t>.  The fee estimate is based on anticipated cooperation from your personnel and the assumption that unexpected circumstances will not be encountered during the audit.  If significant problems are encountered which require additional time on our part, we will discuss the problems with you and gain your approval to provide additional services prior to incurring any time.  We will do our best to keep you informed of the progress of the additional procedures as the work progresses. We will provide you with an itemization of the time incurred and the resulting fees when our invoice is rendered.</w:t>
      </w:r>
    </w:p>
    <w:p w:rsidR="00B8120E" w:rsidRPr="00FA201A" w:rsidRDefault="00B8120E" w:rsidP="00B8120E">
      <w:pPr>
        <w:spacing w:before="16"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95"/>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In accordance with our firm policies, work may be suspended if your account becomes 30 days or more overdue and will not be resumed until your account is paid in full.  If we elect to terminate our services for nonpayment, our engagement will be deemed to have been completed upon written notification of termination, even if we have not completed our report.  You will be obligated to compensate us for all time expended and to reimburse us for all out-of-pocket expenditures through the date of termination.</w:t>
      </w:r>
    </w:p>
    <w:p w:rsidR="00B8120E" w:rsidRPr="00FA201A" w:rsidRDefault="00B8120E" w:rsidP="00B8120E">
      <w:pPr>
        <w:spacing w:before="15"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70"/>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If you should request any consulting or other services not described in this letter, in the absence of any other written communication from us documenting such additional services, our services will continue to be governed by the terms of this engagement letter.  Such services will be billed based on established hourly rates in effect at the time the services are provided.</w:t>
      </w:r>
    </w:p>
    <w:p w:rsidR="00B8120E" w:rsidRPr="00FA201A" w:rsidRDefault="00B8120E" w:rsidP="00B8120E">
      <w:pPr>
        <w:spacing w:before="12"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68"/>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During the course of our engagement, we will request information and explanations from management regarding Organization's operations, internal controls, future plans, specific transactions, and accounting systems and procedures.  At the conclusion of our engagement, we will require, as a precondition to the issuance of our report, that management provide certain representations in a written representation letter.   The procedures we will perform in our engagement </w:t>
      </w:r>
      <w:r w:rsidRPr="00FA201A">
        <w:rPr>
          <w:rFonts w:ascii="Franklin Gothic Book" w:hAnsi="Franklin Gothic Book" w:cs="Times New Roman"/>
          <w:color w:val="3B3838" w:themeColor="background2" w:themeShade="40"/>
        </w:rPr>
        <w:lastRenderedPageBreak/>
        <w:t>and the conclusions we reach as a basis for our report will be heavily influenced by the written and oral representations that we receive from management.  In view of the foregoing, the Organization agrees to release our firm and its personnel from any liability and costs relating to our services under this letter resulting from false or misleading representations made to us by any member of Organization's management.</w:t>
      </w:r>
    </w:p>
    <w:p w:rsidR="00B8120E" w:rsidRPr="00FA201A" w:rsidRDefault="00B8120E" w:rsidP="00B8120E">
      <w:pPr>
        <w:spacing w:before="12"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56"/>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In  addition,  Organization  further  agrees  to  indemnify  and  hold  us harmless  for any liability and all reasonable  costs,  including  legal fees, that  we may  incur as a result of the services   performed  under   this  engagement   in  the  event   there   are   false  or  misleading representations made to us by any member of Organization's management.</w:t>
      </w:r>
    </w:p>
    <w:p w:rsidR="00B8120E" w:rsidRPr="00FA201A" w:rsidRDefault="00B8120E" w:rsidP="00B8120E">
      <w:pPr>
        <w:spacing w:after="0" w:line="240" w:lineRule="auto"/>
        <w:rPr>
          <w:rFonts w:ascii="Franklin Gothic Book" w:hAnsi="Franklin Gothic Book" w:cs="Times New Roman"/>
          <w:color w:val="3B3838" w:themeColor="background2" w:themeShade="40"/>
        </w:rPr>
      </w:pPr>
    </w:p>
    <w:p w:rsidR="00B8120E" w:rsidRPr="00FA201A" w:rsidRDefault="00B8120E" w:rsidP="00B8120E">
      <w:pPr>
        <w:spacing w:before="30" w:after="0" w:line="240" w:lineRule="auto"/>
        <w:ind w:right="65"/>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You agree  that our  maximum  liability to  you for any  reason related to  the services provided in the performance of this engagement will be limited to an amount equal to two times our  fees,  except  to  the  extent  determined  to  result  from  our  gross  negligence  or  willful misconduct.</w:t>
      </w:r>
    </w:p>
    <w:p w:rsidR="00B8120E" w:rsidRPr="00FA201A" w:rsidRDefault="00B8120E" w:rsidP="00B8120E">
      <w:pPr>
        <w:spacing w:before="12" w:after="0" w:line="240" w:lineRule="auto"/>
        <w:rPr>
          <w:rFonts w:ascii="Franklin Gothic Book" w:hAnsi="Franklin Gothic Book" w:cs="Times New Roman"/>
          <w:color w:val="3B3838" w:themeColor="background2" w:themeShade="40"/>
        </w:rPr>
      </w:pPr>
    </w:p>
    <w:p w:rsidR="00B8120E" w:rsidRPr="00FA201A" w:rsidRDefault="00B8120E" w:rsidP="00B8120E">
      <w:pPr>
        <w:spacing w:after="0" w:line="240" w:lineRule="auto"/>
        <w:ind w:right="42"/>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We appreciate the opportunity to be of service to you and believe this letter accurately summarizes the significant terms of our engagement.  We look forward to continuing our long­ term working relationship with Client Company, and will justify your confidence in us.  If you have any questions, please let us know.  If you agree with the terms of our engagement as described in this letter, please sign the enclosed copy and return it to us in the envelope provided.   The second copy is for your files.</w:t>
      </w:r>
    </w:p>
    <w:p w:rsidR="00B8120E" w:rsidRPr="00FA201A" w:rsidRDefault="00B8120E" w:rsidP="00B8120E">
      <w:pPr>
        <w:spacing w:after="0" w:line="240" w:lineRule="auto"/>
        <w:ind w:left="271" w:right="46" w:firstLine="708"/>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w:t>
      </w:r>
    </w:p>
    <w:p w:rsidR="00B8120E" w:rsidRPr="00FA201A" w:rsidRDefault="00B8120E" w:rsidP="00B8120E">
      <w:pPr>
        <w:spacing w:after="0" w:line="240" w:lineRule="auto"/>
        <w:ind w:left="271" w:right="46" w:firstLine="708"/>
        <w:jc w:val="both"/>
        <w:rPr>
          <w:rFonts w:ascii="Franklin Gothic Book" w:hAnsi="Franklin Gothic Book" w:cs="Times New Roman"/>
          <w:color w:val="3B3838" w:themeColor="background2" w:themeShade="40"/>
        </w:rPr>
      </w:pPr>
    </w:p>
    <w:p w:rsidR="00B8120E" w:rsidRPr="00FA201A" w:rsidRDefault="00B8120E" w:rsidP="00FA201A">
      <w:pPr>
        <w:spacing w:line="240" w:lineRule="auto"/>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 xml:space="preserve">Sincerely yours, </w:t>
      </w:r>
    </w:p>
    <w:p w:rsidR="00B8120E" w:rsidRPr="00FA201A" w:rsidRDefault="00B8120E" w:rsidP="00FA201A">
      <w:pPr>
        <w:spacing w:line="240" w:lineRule="auto"/>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ABC Accounting Services</w:t>
      </w:r>
    </w:p>
    <w:p w:rsidR="00B8120E" w:rsidRPr="00FA201A" w:rsidRDefault="00B8120E" w:rsidP="00B8120E">
      <w:pPr>
        <w:spacing w:after="0" w:line="240" w:lineRule="auto"/>
        <w:ind w:left="542" w:right="46" w:firstLine="708"/>
        <w:jc w:val="both"/>
        <w:rPr>
          <w:rFonts w:ascii="Franklin Gothic Book" w:hAnsi="Franklin Gothic Book" w:cs="Times New Roman"/>
          <w:color w:val="3B3838" w:themeColor="background2" w:themeShade="40"/>
        </w:rPr>
      </w:pPr>
    </w:p>
    <w:p w:rsidR="00B8120E" w:rsidRPr="00FA201A" w:rsidRDefault="00B8120E" w:rsidP="00FA201A">
      <w:pPr>
        <w:spacing w:before="30" w:after="0" w:line="240" w:lineRule="auto"/>
        <w:ind w:right="-20"/>
        <w:rPr>
          <w:rFonts w:ascii="Franklin Gothic Book" w:hAnsi="Franklin Gothic Book" w:cs="Times New Roman"/>
          <w:color w:val="3B3838" w:themeColor="background2" w:themeShade="40"/>
        </w:rPr>
      </w:pPr>
      <w:r w:rsidRPr="00FA201A">
        <w:rPr>
          <w:rFonts w:ascii="Franklin Gothic Book" w:hAnsi="Franklin Gothic Book" w:cs="Times New Roman"/>
          <w:b/>
          <w:color w:val="3B3838" w:themeColor="background2" w:themeShade="40"/>
        </w:rPr>
        <w:t>RESPONSE:</w:t>
      </w:r>
      <w:r w:rsidRPr="00FA201A">
        <w:rPr>
          <w:rFonts w:ascii="Franklin Gothic Book" w:hAnsi="Franklin Gothic Book" w:cs="Times New Roman"/>
          <w:color w:val="3B3838" w:themeColor="background2" w:themeShade="40"/>
        </w:rPr>
        <w:t xml:space="preserve"> </w:t>
      </w: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This letter correctly sets forth the understanding of Client Company.</w:t>
      </w: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Acknowledged by Client Company Representative:</w:t>
      </w: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pStyle w:val="NoSpacing"/>
        <w:ind w:left="271"/>
        <w:jc w:val="both"/>
        <w:rPr>
          <w:rFonts w:ascii="Franklin Gothic Book" w:hAnsi="Franklin Gothic Book" w:cs="Times New Roman"/>
          <w:color w:val="3B3838" w:themeColor="background2" w:themeShade="40"/>
        </w:rPr>
      </w:pPr>
    </w:p>
    <w:p w:rsidR="00B8120E" w:rsidRPr="00FA201A" w:rsidRDefault="00B8120E" w:rsidP="00B8120E">
      <w:pPr>
        <w:spacing w:line="240" w:lineRule="auto"/>
        <w:ind w:left="271"/>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_____________________________________________</w:t>
      </w:r>
    </w:p>
    <w:p w:rsidR="00B8120E" w:rsidRPr="00FA201A" w:rsidRDefault="00B8120E" w:rsidP="00B8120E">
      <w:pPr>
        <w:spacing w:line="240" w:lineRule="auto"/>
        <w:ind w:left="271"/>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By</w:t>
      </w:r>
    </w:p>
    <w:p w:rsidR="00B8120E" w:rsidRPr="00FA201A" w:rsidRDefault="00B8120E" w:rsidP="00B8120E">
      <w:pPr>
        <w:spacing w:line="240" w:lineRule="auto"/>
        <w:ind w:left="271"/>
        <w:rPr>
          <w:rFonts w:ascii="Franklin Gothic Book" w:hAnsi="Franklin Gothic Book" w:cs="Times New Roman"/>
          <w:color w:val="3B3838" w:themeColor="background2" w:themeShade="40"/>
        </w:rPr>
      </w:pPr>
    </w:p>
    <w:p w:rsidR="00B8120E" w:rsidRPr="00FA201A" w:rsidRDefault="00B8120E" w:rsidP="00B8120E">
      <w:pPr>
        <w:spacing w:line="240" w:lineRule="auto"/>
        <w:ind w:left="271"/>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Title: ______________________________________</w:t>
      </w:r>
    </w:p>
    <w:p w:rsidR="00B8120E" w:rsidRPr="00FA201A" w:rsidRDefault="00B8120E" w:rsidP="00B8120E">
      <w:pPr>
        <w:spacing w:line="240" w:lineRule="auto"/>
        <w:ind w:left="271"/>
        <w:rPr>
          <w:rFonts w:ascii="Franklin Gothic Book" w:hAnsi="Franklin Gothic Book" w:cs="Times New Roman"/>
          <w:color w:val="3B3838" w:themeColor="background2" w:themeShade="40"/>
        </w:rPr>
      </w:pPr>
    </w:p>
    <w:p w:rsidR="003C4643" w:rsidRPr="00FA201A" w:rsidRDefault="00B8120E" w:rsidP="00FA201A">
      <w:pPr>
        <w:spacing w:line="240" w:lineRule="auto"/>
        <w:ind w:left="271"/>
        <w:rPr>
          <w:rFonts w:ascii="Franklin Gothic Book" w:hAnsi="Franklin Gothic Book" w:cs="Times New Roman"/>
          <w:color w:val="3B3838" w:themeColor="background2" w:themeShade="40"/>
        </w:rPr>
      </w:pPr>
      <w:r w:rsidRPr="00FA201A">
        <w:rPr>
          <w:rFonts w:ascii="Franklin Gothic Book" w:hAnsi="Franklin Gothic Book" w:cs="Times New Roman"/>
          <w:color w:val="3B3838" w:themeColor="background2" w:themeShade="40"/>
        </w:rPr>
        <w:t>Date: _______________________________________</w:t>
      </w:r>
    </w:p>
    <w:sectPr w:rsidR="003C4643" w:rsidRPr="00FA20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3E" w:rsidRDefault="00D72F3E" w:rsidP="006E27C2">
      <w:pPr>
        <w:spacing w:after="0" w:line="240" w:lineRule="auto"/>
      </w:pPr>
      <w:r>
        <w:separator/>
      </w:r>
    </w:p>
  </w:endnote>
  <w:endnote w:type="continuationSeparator" w:id="0">
    <w:p w:rsidR="00D72F3E" w:rsidRDefault="00D72F3E"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FE2" w:rsidRDefault="00FB09D2">
    <w:pPr>
      <w:pStyle w:val="Footer"/>
    </w:pPr>
    <w:r>
      <w:rPr>
        <w:noProof/>
      </w:rPr>
      <mc:AlternateContent>
        <mc:Choice Requires="wps">
          <w:drawing>
            <wp:anchor distT="0" distB="0" distL="0" distR="0" simplePos="0" relativeHeight="251658240" behindDoc="0" locked="0" layoutInCell="1" allowOverlap="1" wp14:anchorId="37672750" wp14:editId="0B5BE834">
              <wp:simplePos x="0" y="0"/>
              <wp:positionH relativeFrom="rightMargin">
                <wp:posOffset>0</wp:posOffset>
              </wp:positionH>
              <wp:positionV relativeFrom="bottomMargin">
                <wp:posOffset>176530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FA201A">
                            <w:rPr>
                              <w:noProof/>
                              <w:color w:val="FFFFFF" w:themeColor="background1"/>
                              <w:sz w:val="28"/>
                              <w:szCs w:val="28"/>
                            </w:rPr>
                            <w:t>4</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72750" id="Rectangle 40" o:spid="_x0000_s1026" style="position:absolute;margin-left:0;margin-top:13.9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MToQIAAMA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" fillcolor="#1f3763 [1608]" stroked="f" strokeweight="3pt">
              <v:textbox>
                <w:txbxContent>
                  <w:p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FA201A">
                      <w:rPr>
                        <w:noProof/>
                        <w:color w:val="FFFFFF" w:themeColor="background1"/>
                        <w:sz w:val="28"/>
                        <w:szCs w:val="28"/>
                      </w:rPr>
                      <w:t>4</w:t>
                    </w:r>
                    <w:r w:rsidRPr="00334FE2">
                      <w:rPr>
                        <w:noProof/>
                        <w:color w:val="FFFFFF" w:themeColor="background1"/>
                        <w:sz w:val="28"/>
                        <w:szCs w:val="28"/>
                      </w:rPr>
                      <w:fldChar w:fldCharType="end"/>
                    </w:r>
                  </w:p>
                </w:txbxContent>
              </v:textbox>
              <w10:wrap type="square" anchorx="margin" anchory="margin"/>
            </v:rect>
          </w:pict>
        </mc:Fallback>
      </mc:AlternateContent>
    </w:r>
    <w:r w:rsidRPr="00FB09D2">
      <w:rPr>
        <w:noProof/>
      </w:rPr>
      <mc:AlternateContent>
        <mc:Choice Requires="wps">
          <w:drawing>
            <wp:anchor distT="45720" distB="45720" distL="114300" distR="114300" simplePos="0" relativeHeight="251666432" behindDoc="0" locked="0" layoutInCell="1" allowOverlap="1" wp14:anchorId="41583964" wp14:editId="709E9235">
              <wp:simplePos x="0" y="0"/>
              <wp:positionH relativeFrom="column">
                <wp:posOffset>1614170</wp:posOffset>
              </wp:positionH>
              <wp:positionV relativeFrom="paragraph">
                <wp:posOffset>-2111</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rsidR="00FB09D2" w:rsidRPr="00917FCB" w:rsidRDefault="00FB09D2" w:rsidP="00FB09D2">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83964" id="_x0000_t202" coordsize="21600,21600" o:spt="202" path="m,l,21600r21600,l21600,xe">
              <v:stroke joinstyle="miter"/>
              <v:path gradientshapeok="t" o:connecttype="rect"/>
            </v:shapetype>
            <v:shape id="Text Box 2" o:spid="_x0000_s1027" type="#_x0000_t202" style="position:absolute;margin-left:127.1pt;margin-top:-.15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eIwIAACQ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" stroked="f">
              <v:textbox>
                <w:txbxContent>
                  <w:p w:rsidR="00FB09D2" w:rsidRPr="00917FCB" w:rsidRDefault="00FB09D2" w:rsidP="00FB09D2">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FB09D2">
      <w:rPr>
        <w:noProof/>
      </w:rPr>
      <w:drawing>
        <wp:anchor distT="0" distB="0" distL="114300" distR="114300" simplePos="0" relativeHeight="251665408" behindDoc="0" locked="0" layoutInCell="1" allowOverlap="1" wp14:anchorId="0E5BF624" wp14:editId="78FE725B">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5475FE80" wp14:editId="4DB14EA3">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F466D7"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3E" w:rsidRDefault="00D72F3E" w:rsidP="006E27C2">
      <w:pPr>
        <w:spacing w:after="0" w:line="240" w:lineRule="auto"/>
      </w:pPr>
      <w:r>
        <w:separator/>
      </w:r>
    </w:p>
  </w:footnote>
  <w:footnote w:type="continuationSeparator" w:id="0">
    <w:p w:rsidR="00D72F3E" w:rsidRDefault="00D72F3E"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0E" w:rsidRPr="00B8120E" w:rsidRDefault="00B8120E" w:rsidP="00B8120E">
    <w:pPr>
      <w:spacing w:line="240" w:lineRule="auto"/>
      <w:jc w:val="center"/>
      <w:rPr>
        <w:rFonts w:ascii="News Gothic Std" w:hAnsi="News Gothic Std"/>
        <w:noProof/>
        <w:color w:val="262626" w:themeColor="text1" w:themeTint="D9"/>
        <w:sz w:val="18"/>
      </w:rPr>
    </w:pPr>
    <w:r w:rsidRPr="00B8120E">
      <w:rPr>
        <w:rFonts w:ascii="News Gothic Std" w:hAnsi="News Gothic Std" w:cs="Times New Roman"/>
        <w:b/>
        <w:color w:val="262626" w:themeColor="text1" w:themeTint="D9"/>
        <w:sz w:val="36"/>
      </w:rPr>
      <w:t>Engagement Letter Template – Audit</w:t>
    </w:r>
  </w:p>
  <w:p w:rsidR="00B8120E" w:rsidRPr="00B8120E" w:rsidRDefault="00B8120E" w:rsidP="00B8120E">
    <w:pPr>
      <w:spacing w:line="240" w:lineRule="auto"/>
      <w:jc w:val="center"/>
      <w:rPr>
        <w:rFonts w:ascii="News Gothic Std" w:hAnsi="News Gothic Std"/>
        <w:noProof/>
        <w:color w:val="262626" w:themeColor="text1" w:themeTint="D9"/>
        <w:sz w:val="18"/>
      </w:rPr>
    </w:pPr>
  </w:p>
  <w:p w:rsidR="000D79F4" w:rsidRPr="00B8120E" w:rsidRDefault="000D79F4" w:rsidP="00B8120E">
    <w:pPr>
      <w:spacing w:line="240" w:lineRule="auto"/>
      <w:jc w:val="center"/>
      <w:rPr>
        <w:rFonts w:ascii="News Gothic Std" w:hAnsi="News Gothic Std"/>
        <w:b/>
        <w:color w:val="262626" w:themeColor="text1" w:themeTint="D9"/>
        <w:sz w:val="28"/>
        <w:szCs w:val="32"/>
      </w:rPr>
    </w:pPr>
    <w:r w:rsidRPr="00B8120E">
      <w:rPr>
        <w:rFonts w:ascii="News Gothic Std" w:hAnsi="News Gothic Std"/>
        <w:noProof/>
        <w:color w:val="262626" w:themeColor="text1" w:themeTint="D9"/>
        <w:sz w:val="18"/>
      </w:rPr>
      <mc:AlternateContent>
        <mc:Choice Requires="wps">
          <w:drawing>
            <wp:anchor distT="0" distB="0" distL="114300" distR="114300" simplePos="0" relativeHeight="251662336" behindDoc="1" locked="0" layoutInCell="1" allowOverlap="1" wp14:anchorId="292BC4FA" wp14:editId="0F3067D1">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F79862"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sidRPr="00B8120E">
      <w:rPr>
        <w:rFonts w:ascii="News Gothic Std" w:hAnsi="News Gothic Std"/>
        <w:noProof/>
        <w:color w:val="262626" w:themeColor="text1" w:themeTint="D9"/>
        <w:sz w:val="18"/>
      </w:rPr>
      <mc:AlternateContent>
        <mc:Choice Requires="wps">
          <w:drawing>
            <wp:anchor distT="0" distB="0" distL="114300" distR="114300" simplePos="0" relativeHeight="251663360" behindDoc="1" locked="0" layoutInCell="1" allowOverlap="1" wp14:anchorId="4F0B6ADB" wp14:editId="040F3AAA">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8F5E96"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95EBA"/>
    <w:rsid w:val="000D79F4"/>
    <w:rsid w:val="002F45CF"/>
    <w:rsid w:val="00334FE2"/>
    <w:rsid w:val="003C4643"/>
    <w:rsid w:val="00536787"/>
    <w:rsid w:val="00667CD8"/>
    <w:rsid w:val="006E27C2"/>
    <w:rsid w:val="009A6214"/>
    <w:rsid w:val="00B8120E"/>
    <w:rsid w:val="00BA16C9"/>
    <w:rsid w:val="00D15E00"/>
    <w:rsid w:val="00D72F3E"/>
    <w:rsid w:val="00D77E67"/>
    <w:rsid w:val="00DA54D9"/>
    <w:rsid w:val="00FA201A"/>
    <w:rsid w:val="00FB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2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81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2021-03-09T18:29:00Z</dcterms:created>
  <dcterms:modified xsi:type="dcterms:W3CDTF">2021-03-09T18:29:00Z</dcterms:modified>
</cp:coreProperties>
</file>